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DAC29" w14:textId="56BDCA41" w:rsidR="00F30A39" w:rsidRDefault="00F30A39" w:rsidP="00F30A39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№9</w:t>
      </w:r>
    </w:p>
    <w:p w14:paraId="63726B72" w14:textId="77777777" w:rsidR="00F30A39" w:rsidRDefault="00F30A39" w:rsidP="00F30A39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3790EA5A" w14:textId="4FFCDA3C" w:rsidR="00F30A39" w:rsidRDefault="00F30A39" w:rsidP="00F30A39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9329B8">
        <w:rPr>
          <w:rFonts w:ascii="Times New Roman" w:hAnsi="Times New Roman"/>
          <w:b/>
          <w:bCs/>
          <w:sz w:val="28"/>
          <w:szCs w:val="28"/>
          <w:lang w:val="kk-KZ"/>
        </w:rPr>
        <w:t>Озеленение городской улицы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4D7B54CA" w14:textId="77777777" w:rsidR="00F30A39" w:rsidRDefault="00F30A39" w:rsidP="00F30A39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0F7097E9" w14:textId="77777777" w:rsidR="00F30A39" w:rsidRDefault="00F30A39" w:rsidP="00F30A39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505C3514" w14:textId="194D0534" w:rsidR="009329B8" w:rsidRDefault="009329B8" w:rsidP="00F30A39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Дать теоретическое обоснование озеленению городской улицы;</w:t>
      </w:r>
    </w:p>
    <w:p w14:paraId="3ACD4BB2" w14:textId="79F2D982" w:rsidR="009329B8" w:rsidRDefault="009329B8" w:rsidP="00F30A39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примере чертежа показать размещение деревьев и кустарников на городской улице.</w:t>
      </w:r>
    </w:p>
    <w:p w14:paraId="49EC90DB" w14:textId="77777777" w:rsidR="00F30A39" w:rsidRDefault="00F30A39" w:rsidP="00F30A39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137E054B" w14:textId="639F0AD1" w:rsidR="00F30A39" w:rsidRDefault="00F30A39" w:rsidP="00F30A39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676EED62" w14:textId="77777777" w:rsidR="009329B8" w:rsidRDefault="009329B8" w:rsidP="00F30A39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683BFC82" w14:textId="31E970F4" w:rsidR="009329B8" w:rsidRDefault="009329B8" w:rsidP="00F30A39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 xml:space="preserve">2.1 Основная </w:t>
      </w:r>
    </w:p>
    <w:p w14:paraId="11C1D788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4762F5B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М.Академия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2008. – 352 с.</w:t>
      </w:r>
    </w:p>
    <w:p w14:paraId="5503A3AD" w14:textId="77777777" w:rsidR="00F30A39" w:rsidRDefault="00F30A39" w:rsidP="00F30A39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07AB1A17" w14:textId="0E227465" w:rsidR="00F30A39" w:rsidRDefault="009329B8" w:rsidP="00F30A39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2.2 Дополнительная</w:t>
      </w:r>
    </w:p>
    <w:p w14:paraId="4A148998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. 1968.</w:t>
      </w:r>
    </w:p>
    <w:p w14:paraId="10EF70A0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CC06CE3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D1E143D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55FB1E7B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1DCD48FA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1967. – 186 с.</w:t>
      </w:r>
    </w:p>
    <w:p w14:paraId="67754EB3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1A59057E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64346BCB" w14:textId="77777777" w:rsidR="00F30A39" w:rsidRDefault="00F30A39" w:rsidP="00F30A3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A182D5A" w14:textId="77777777" w:rsidR="00F30A39" w:rsidRDefault="00F30A39" w:rsidP="00F30A39">
      <w:pPr>
        <w:rPr>
          <w:lang w:val="ru-RU"/>
        </w:rPr>
      </w:pPr>
    </w:p>
    <w:p w14:paraId="787DF25D" w14:textId="77777777" w:rsidR="00CA36B6" w:rsidRPr="00F30A39" w:rsidRDefault="00CA36B6">
      <w:pPr>
        <w:rPr>
          <w:lang w:val="ru-RU"/>
        </w:rPr>
      </w:pPr>
    </w:p>
    <w:sectPr w:rsidR="00CA36B6" w:rsidRPr="00F30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7C8"/>
    <w:rsid w:val="009329B8"/>
    <w:rsid w:val="00C717C8"/>
    <w:rsid w:val="00CA36B6"/>
    <w:rsid w:val="00F3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0B109"/>
  <w15:chartTrackingRefBased/>
  <w15:docId w15:val="{6626E15C-CD9B-4A83-8CE0-DA569CF98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0A39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A39"/>
    <w:pPr>
      <w:ind w:left="720"/>
      <w:contextualSpacing/>
    </w:pPr>
  </w:style>
  <w:style w:type="paragraph" w:customStyle="1" w:styleId="Style2">
    <w:name w:val="Style2"/>
    <w:basedOn w:val="a"/>
    <w:rsid w:val="00F30A3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F30A3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3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2022-12-12T15:14:00Z</dcterms:created>
  <dcterms:modified xsi:type="dcterms:W3CDTF">2022-12-12T15:40:00Z</dcterms:modified>
</cp:coreProperties>
</file>